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附件2：</w:t>
      </w:r>
    </w:p>
    <w:p>
      <w:pPr>
        <w:ind w:firstLine="301" w:firstLineChars="100"/>
        <w:rPr>
          <w:sz w:val="30"/>
          <w:szCs w:val="30"/>
        </w:rPr>
      </w:pPr>
      <w:r>
        <w:rPr>
          <w:rFonts w:hint="default"/>
          <w:b/>
          <w:bCs/>
          <w:sz w:val="30"/>
          <w:szCs w:val="30"/>
        </w:rPr>
        <w:t>隆林各族自治县中医医院消防设施设备维保项目年度考核表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考核年份：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年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维保单位：__________________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考核周期：年____月____日 - 年____月____日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考核日期：年____月____日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</w:rPr>
        <w:t>一、年度考核指标及评分（总分 100 分）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3226"/>
        <w:gridCol w:w="779"/>
        <w:gridCol w:w="1982"/>
        <w:gridCol w:w="777"/>
        <w:gridCol w:w="830"/>
      </w:tblGrid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考核维度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考核内容及评分标准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满分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考核依据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得分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扣分说明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定期维保执行（30 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年度内 12 次月检、4 次季检、1 次年检全部完成，每缺 1 次月检扣 2 分，缺 1 次季检扣 5 分，缺 1 次年检扣 15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维保记录（含检查表、测试数据）完整、准确，每发现 1 处记录缺失 / 错误扣 1 分，累计扣完本项分值为止。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维保单位提交的《月度维保报告》《季度维保报告》《年度维保报告》；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医院考核小组现场核查记录（随机抽查 5-8 处设施维保痕迹）。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2. 检测报告与培训（20 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年度结束后 30 日内提交合规《建筑消防设施维修保养检测报告》（加盖公章及检测专用章），逾期扣 5 分 / 天，报告关键数据缺失（如系统合格率、整改建议）每项扣 3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每季度开展 1 次消防监控室人员培训（时长≥2 小时），提交培训签到表、考核记录，缺 1 次培训扣 5 分，培训考核不合格人员未补考扣 2 分 / 人。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年度检测报告原件；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季度培训资料（签到表、课件、考核成绩）；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医院消防监控室人员访谈记录。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3. 故障响应与处理（25 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年度内故障响应及时率 100%（1 小时内响应），每 1 次延迟响应扣 2 分；到场及时率 100%（4 小时内到场），每 1 次延迟到场扣 5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一般故障（如指示灯故障）24 小时内修复、复杂故障（如管网泄漏）48 小时内修复，每 1 次延迟修复扣 3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故障处理后提交《故障处理报告》（含原因分析、修复措施），每缺 1 份扣 2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4. 同一设施 30 日内重复故障≤2 次，每超 1 次扣 3 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医院故障通知记录（书面 / 短信 / 邮件）；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维保单位故障响应台账、《故障处理报告》；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医院后勤部门故障跟踪记录。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4. 设施运行质量（15 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年度内上级消防安全检查（含医院自查）中，维保设施无重大安全隐患，每发现 1 处重大隐患扣 8 分，一般隐患每处扣 2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现场核查关键系统（火灾自动报警、喷淋、消火栓）运行正常，每 1 处系统异常（如报警误报、出水压力不足）扣 3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维修更换配件符合国家质量标准（提供合格证），使用劣质配件每次扣 5 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上级消防检查意见书、医院自查报告；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考核小组现场设施测试记录（如消火栓压力测试、报警系统联动测试）；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配件合格证复印件。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5. 资料与配合度（10 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按要求提交《年度维保总结报告》《故障统计台账》等资料，逾期提交扣 2 分 / 天，资料缺失每项扣 1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配合医院应急演练、现场勘查等工作，无正当理由拒绝配合每次扣 3 分；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无虚假资料（如伪造维保记录、资质文件），发现 1 次本项不得分。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维保单位提交的年度资料清单；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医院应急演练签到表、勘查记录；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资料真实性核查结果（如与现场比对）。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</w:rPr>
        <w:t>、考核结果评定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269"/>
        <w:gridCol w:w="5809"/>
      </w:tblGrid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考核总分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评定等级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结果应用（依据询价公告及维保合同）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≥90 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优秀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1. 全额支付年度维保费用；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合同到期后，同等条件下优先续签下一年合同。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80 分≤总分＜90 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全额支付年度维保费用；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针对考核发现问题，维保单位需在 15 日内提交整改方案，考核小组跟踪整改闭环。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60 分≤总分＜80 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不合格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扣除年度维保费用的 10%-15%（具体比例按扣分严重程度确定）；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限期 30 日内完成全面整改，整改不合格不得参与下一年合同续签。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＜60 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严重不合格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1. 扣除年度维保费用的 20%；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终止当前维保合同，2 年内不得参与医院消防设施维保类项目询价；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3. 若因维保失职造成损失，追究赔偿责任。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</w:rPr>
        <w:t>、签字确认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6411"/>
      </w:tblGrid>
      <w:tr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维保单位意见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负责人签字：________________________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单位盖章：________________________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日期：______年____月____日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医院考核小组意见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考核成员签字：________________________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日期：______年____月____日</w:t>
            </w:r>
          </w:p>
        </w:tc>
      </w:tr>
      <w:tr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纪检监察室监督意见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r>
              <w:rPr>
                <w:lang w:val="en-US" w:eastAsia="zh-CN"/>
              </w:rPr>
              <w:t>监督人签字：________________________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日期：______年____月____日</w:t>
            </w:r>
          </w:p>
        </w:tc>
      </w:tr>
    </w:tbl>
    <w:p/>
    <w:p>
      <w:pPr>
        <w:rPr>
          <w:rFonts w:hint="default"/>
        </w:rPr>
      </w:pPr>
      <w:r>
        <w:rPr>
          <w:rFonts w:hint="default"/>
          <w:lang w:val="en-US" w:eastAsia="zh-CN"/>
        </w:rPr>
        <w:t>备注：1. 本考核表一式两份，医院与维保单位各执一份；2. 考核依据材料需作为附件随本表存档。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90876"/>
    <w:rsid w:val="0C630F75"/>
    <w:rsid w:val="3C690876"/>
    <w:rsid w:val="3EE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2025-09-03T07:25:00Z</dcterms:created>
  <dc:creator>自治县中医医院</dc:creator>
  <cp:lastModifiedBy>自治县中医医院</cp:lastModifiedBy>
  <dcterms:modified xsi:type="dcterms:W3CDTF">2025-09-04T01:35:56Z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0DA61C5ADCEC43138ED2D7EEB0928E0E</vt:lpwstr>
  </property>
</Properties>
</file>