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8" w:hanging="2168" w:hangingChars="600"/>
        <w:rPr>
          <w:rFonts w:hint="eastAsia"/>
          <w:b/>
          <w:bCs/>
          <w:sz w:val="36"/>
          <w:szCs w:val="36"/>
          <w:vertAlign w:val="baseline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隆林各族自治县中医医院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零星工程维修项目</w:t>
      </w:r>
      <w:r>
        <w:rPr>
          <w:rFonts w:hint="eastAsia"/>
          <w:b/>
          <w:bCs/>
          <w:sz w:val="36"/>
          <w:szCs w:val="36"/>
        </w:rPr>
        <w:t>评分表</w:t>
      </w:r>
    </w:p>
    <w:tbl>
      <w:tblPr>
        <w:tblStyle w:val="7"/>
        <w:tblW w:w="5920" w:type="pct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786"/>
        <w:gridCol w:w="669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分项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得分</w:t>
            </w:r>
          </w:p>
        </w:tc>
        <w:tc>
          <w:tcPr>
            <w:tcW w:w="3580" w:type="pct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2" w:type="pct"/>
            <w:vMerge w:val="restart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一、价格部分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884" w:type="pct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报价折扣率（20 分）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580" w:type="pct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以满足采购文件要求且报价折扣率最低的为基准价，其报价得分为满分 20 分。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其他供应商的报价得分 =报价折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扣率× 20。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02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 合同履行期限及付款条件响应（5 分）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580" w:type="pct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完全响应合同履行期限（一年）及付款条件得 5 分。每有一项不满足或负偏离扣 2 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 企业信誉及业绩（5 分）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31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580" w:type="pct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提供近三年（自 2021 年起）类似零星工程维修项目业绩，每有一个得 1 分，满分 3 分（需提供合同复印件等证明材料）。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企业未被列入失信被执行人名单、重大税收违法案件当事人名单、政府采购严重违法失信行为记录名单，提供相关证明或声明得 2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" w:type="pct"/>
            <w:vMerge w:val="restart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二、技术部分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884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 人员配备（15 分）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31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580" w:type="pct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施工员、质量员、安全员、材料员、预算员各配备 1 名且均提供有效资格证书复印件，预算员具备造价相关工作经验说明，得 10 分。每缺少一名人员或证书无效扣 3 分。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拟投入项目经理具有相关专业中级及以上职称及丰富管理经验，提供证明材料得 5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02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 质量保证措施（10 分）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580" w:type="pct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提供详细且合理的质量保证措施方案，包括施工质量符合国家规范强制性要求的具体措施、质量事故处理机制、质量控制流程等，得 6 - 10 分。方案一般得 3 - 5 分，方案差或无实质性内容得 0 - 2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2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 安全施工保证措施（10 分）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580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有完善的安全施工制度、安全防护措施计划、安全培训方案、应急处理预案等，得 6 - 10 分。措施较全面但有欠缺得 3 - 5 分，措施简单或不完善得 0 - 2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2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 24 小时对接服务响应（5 分）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580" w:type="pct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承诺有对应专业人员 24 小时对接服务，接通知后 30 分钟内到达现场处理，并提供详细的服务流程和应急处理机制，得 3 - 5 分。承诺不明确或缺乏细节得 1 - 2 分，未承诺得 0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02" w:type="pct"/>
            <w:vMerge w:val="restart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三、综合部分30 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 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资质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（10分）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580" w:type="pct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企业具备相关建筑行业资质等级较高，有完善的内部管理制度与人员配置，提供相关证明材料，得 6 - 10 分。资质一般、制度与配置有一定基础得 3 - 5 分，综合实力较弱得 0 - 2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02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 响应文件规范性（10分）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580" w:type="pct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响应文件内容完整、条理清晰、格式规范，涵盖采购文件要求的所有商务、技术、其他资料等，得 6 - 10 分。文件有少量缺失或不规范得 3 - 5 分，文件混乱或大量重要内容缺失得 0 - 2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2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 施工组织设计方案（10 分）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31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3580" w:type="pct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施工组织设计方案科学合理、可行性高，涵盖施工进度计划、施工流程安排、资源调配计划、施工现场平面布置等方面内容，且针对本项目特点有详细的应对措施。方案优秀得 8 - 10 分，方案良好得 5 - 7 分，方案中等得 3 - 4 分，方案较差得 0 - 2 分。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提供施工流程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合计得分</w:t>
            </w:r>
          </w:p>
        </w:tc>
        <w:tc>
          <w:tcPr>
            <w:tcW w:w="3912" w:type="pct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评标人员签名：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监督人员签名：</w:t>
            </w:r>
          </w:p>
        </w:tc>
      </w:tr>
    </w:tbl>
    <w:p>
      <w:pPr>
        <w:pStyle w:val="2"/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注：评审人员打分时，一定要公平、公正，且对所评项目终生负责。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91E12"/>
    <w:rsid w:val="09B16902"/>
    <w:rsid w:val="0FBE5084"/>
    <w:rsid w:val="12291E12"/>
    <w:rsid w:val="3BEF3A63"/>
    <w:rsid w:val="3C026C76"/>
    <w:rsid w:val="452072C2"/>
    <w:rsid w:val="58115F7C"/>
    <w:rsid w:val="7E0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2024-11-19T06:51:00Z</dcterms:created>
  <dc:creator>Administrator</dc:creator>
  <cp:lastModifiedBy>Administrator</cp:lastModifiedBy>
  <dcterms:modified xsi:type="dcterms:W3CDTF">2024-12-16T01:30:39Z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BE8587A27E304CEEBC75AF799275A5D5</vt:lpwstr>
  </property>
</Properties>
</file>