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73" w:firstLineChars="700"/>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采购需求</w:t>
      </w:r>
    </w:p>
    <w:tbl>
      <w:tblPr>
        <w:tblStyle w:val="5"/>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420"/>
        <w:gridCol w:w="915"/>
        <w:gridCol w:w="705"/>
        <w:gridCol w:w="52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序号</w:t>
            </w:r>
          </w:p>
        </w:tc>
        <w:tc>
          <w:tcPr>
            <w:tcW w:w="420" w:type="dxa"/>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名称</w:t>
            </w:r>
          </w:p>
        </w:tc>
        <w:tc>
          <w:tcPr>
            <w:tcW w:w="915" w:type="dxa"/>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数量及单位</w:t>
            </w:r>
          </w:p>
        </w:tc>
        <w:tc>
          <w:tcPr>
            <w:tcW w:w="705" w:type="dxa"/>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所属行业</w:t>
            </w:r>
          </w:p>
        </w:tc>
        <w:tc>
          <w:tcPr>
            <w:tcW w:w="5235" w:type="dxa"/>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技术要求</w:t>
            </w:r>
          </w:p>
        </w:tc>
        <w:tc>
          <w:tcPr>
            <w:tcW w:w="1005" w:type="dxa"/>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报价（折扣率）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420" w:type="dxa"/>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隆林各族自治县中医医</w:t>
            </w:r>
            <w:r>
              <w:rPr>
                <w:rFonts w:hint="eastAsia" w:asciiTheme="minorEastAsia" w:hAnsiTheme="minorEastAsia" w:eastAsiaTheme="minorEastAsia" w:cstheme="minorEastAsia"/>
                <w:sz w:val="21"/>
                <w:szCs w:val="21"/>
              </w:rPr>
              <w:t>院零星工程维修</w:t>
            </w:r>
          </w:p>
        </w:tc>
        <w:tc>
          <w:tcPr>
            <w:tcW w:w="915" w:type="dxa"/>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705" w:type="dxa"/>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建筑业</w:t>
            </w:r>
          </w:p>
        </w:tc>
        <w:tc>
          <w:tcPr>
            <w:tcW w:w="5235" w:type="dxa"/>
          </w:tcPr>
          <w:p>
            <w:pPr>
              <w:numPr>
                <w:ilvl w:val="0"/>
                <w:numId w:val="1"/>
              </w:num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项目概况</w:t>
            </w:r>
          </w:p>
          <w:p>
            <w:pPr>
              <w:numPr>
                <w:ilvl w:val="0"/>
                <w:numId w:val="0"/>
              </w:numPr>
              <w:ind w:firstLine="422"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rPr>
              <w:t>建设单位：</w:t>
            </w:r>
            <w:r>
              <w:rPr>
                <w:rFonts w:hint="eastAsia" w:asciiTheme="minorEastAsia" w:hAnsiTheme="minorEastAsia" w:eastAsiaTheme="minorEastAsia" w:cstheme="minorEastAsia"/>
                <w:sz w:val="21"/>
                <w:szCs w:val="21"/>
                <w:lang w:val="en-US" w:eastAsia="zh-CN"/>
              </w:rPr>
              <w:t>隆林各族自治县中医医院</w:t>
            </w:r>
          </w:p>
          <w:p>
            <w:pPr>
              <w:numPr>
                <w:ilvl w:val="0"/>
                <w:numId w:val="0"/>
              </w:numPr>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维修内容：</w:t>
            </w:r>
            <w:r>
              <w:rPr>
                <w:rFonts w:hint="eastAsia" w:asciiTheme="minorEastAsia" w:hAnsiTheme="minorEastAsia" w:eastAsiaTheme="minorEastAsia" w:cstheme="minorEastAsia"/>
                <w:sz w:val="21"/>
                <w:szCs w:val="21"/>
              </w:rPr>
              <w:t>负责业务办公用房及公共场所的维修改造零星工程，编制提供并制定维修方案、维修项目的预算清单。维修内容包括但不限于：拆墙、砌砖墙、批灰、木地板铺设、地砖铺设、石膏角线安装、吊顶装饰、扣板安装、柜体制作、 焊接防盗、门窗拆除或安装、腻子乳胶漆施工、 线槽配线、塑料</w:t>
            </w:r>
            <w:bookmarkStart w:id="0" w:name="_GoBack"/>
            <w:bookmarkEnd w:id="0"/>
            <w:r>
              <w:rPr>
                <w:rFonts w:hint="eastAsia" w:asciiTheme="minorEastAsia" w:hAnsiTheme="minorEastAsia" w:eastAsiaTheme="minorEastAsia" w:cstheme="minorEastAsia"/>
                <w:sz w:val="21"/>
                <w:szCs w:val="21"/>
              </w:rPr>
              <w:t xml:space="preserve">线管、管内穿线、道路施工、挖 土方、照明灯具安装、开关插座安装、电力电缆、 配电箱、配电柜安装、给水管及消防管爆管抢修、 给水管消防管排水管安装、热水管维修、室外强 电弱电管井及盖板维修更换、给排水管井闸阀井 及盖板维修、室外路灯管线维修更换、大门围墙 维修、卫生洁具安装、防水工程、园林绿化改造、 零配件维修及更换等。 </w:t>
            </w:r>
          </w:p>
          <w:p>
            <w:pPr>
              <w:numPr>
                <w:ilvl w:val="0"/>
                <w:numId w:val="0"/>
              </w:numPr>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建设地点：</w:t>
            </w:r>
            <w:r>
              <w:rPr>
                <w:rFonts w:hint="eastAsia" w:asciiTheme="minorEastAsia" w:hAnsiTheme="minorEastAsia" w:eastAsiaTheme="minorEastAsia" w:cstheme="minorEastAsia"/>
                <w:sz w:val="21"/>
                <w:szCs w:val="21"/>
                <w:lang w:val="en-US" w:eastAsia="zh-CN"/>
              </w:rPr>
              <w:t>隆林各族自治县中医医</w:t>
            </w:r>
            <w:r>
              <w:rPr>
                <w:rFonts w:hint="eastAsia" w:asciiTheme="minorEastAsia" w:hAnsiTheme="minorEastAsia" w:eastAsiaTheme="minorEastAsia" w:cstheme="minorEastAsia"/>
                <w:sz w:val="21"/>
                <w:szCs w:val="21"/>
              </w:rPr>
              <w:t>院。</w:t>
            </w:r>
          </w:p>
          <w:p>
            <w:pPr>
              <w:numPr>
                <w:ilvl w:val="0"/>
                <w:numId w:val="0"/>
              </w:numPr>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合同履行期限：</w:t>
            </w:r>
            <w:r>
              <w:rPr>
                <w:rFonts w:hint="eastAsia" w:asciiTheme="minorEastAsia" w:hAnsiTheme="minorEastAsia" w:eastAsiaTheme="minorEastAsia" w:cstheme="minorEastAsia"/>
                <w:sz w:val="21"/>
                <w:szCs w:val="21"/>
              </w:rPr>
              <w:t xml:space="preserve">一年（自合同签订之日起算）。 </w:t>
            </w:r>
          </w:p>
          <w:p>
            <w:pPr>
              <w:numPr>
                <w:ilvl w:val="0"/>
                <w:numId w:val="0"/>
              </w:numPr>
              <w:ind w:firstLine="422"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rPr>
              <w:t>报价形式：</w:t>
            </w:r>
            <w:r>
              <w:rPr>
                <w:rFonts w:hint="eastAsia" w:asciiTheme="minorEastAsia" w:hAnsiTheme="minorEastAsia" w:eastAsiaTheme="minorEastAsia" w:cstheme="minorEastAsia"/>
                <w:sz w:val="21"/>
                <w:szCs w:val="21"/>
              </w:rPr>
              <w:t>本项目采用折扣率报价，项目最终结算价格=最终结算报告中的金额×供应商报价折扣率</w:t>
            </w:r>
            <w:r>
              <w:rPr>
                <w:rFonts w:hint="eastAsia" w:asciiTheme="minorEastAsia" w:hAnsiTheme="minorEastAsia" w:eastAsiaTheme="minorEastAsia" w:cstheme="minorEastAsia"/>
                <w:sz w:val="21"/>
                <w:szCs w:val="21"/>
                <w:lang w:eastAsia="zh-CN"/>
              </w:rPr>
              <w:t>。</w:t>
            </w:r>
          </w:p>
          <w:p>
            <w:pPr>
              <w:numPr>
                <w:ilvl w:val="0"/>
                <w:numId w:val="0"/>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质量要求:</w:t>
            </w:r>
            <w:r>
              <w:rPr>
                <w:rFonts w:hint="eastAsia" w:asciiTheme="minorEastAsia" w:hAnsiTheme="minorEastAsia" w:eastAsiaTheme="minorEastAsia" w:cstheme="minorEastAsia"/>
                <w:sz w:val="21"/>
                <w:szCs w:val="21"/>
              </w:rPr>
              <w:t>合格。</w:t>
            </w:r>
          </w:p>
          <w:p>
            <w:pPr>
              <w:numPr>
                <w:ilvl w:val="0"/>
                <w:numId w:val="1"/>
              </w:numPr>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拟投入人员配备最低要求</w:t>
            </w:r>
            <w:r>
              <w:rPr>
                <w:rFonts w:hint="eastAsia" w:asciiTheme="minorEastAsia" w:hAnsiTheme="minorEastAsia" w:eastAsiaTheme="minorEastAsia" w:cstheme="minorEastAsia"/>
                <w:sz w:val="21"/>
                <w:szCs w:val="21"/>
              </w:rPr>
              <w:t xml:space="preserve"> </w:t>
            </w:r>
          </w:p>
          <w:p>
            <w:pPr>
              <w:numPr>
                <w:ilvl w:val="0"/>
                <w:numId w:val="0"/>
              </w:numPr>
              <w:ind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施工员、质量员、安全员、材料员、预算员各1名，须在响应文件中提供拟投入项目经理资格证书、安全生产考核合格证（B证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复印件及管理人员（安全员、施工员、质量员、材料员）相应岗位资格证书复印件、预算员具备 造价相关工作经验，熟悉相关政策，熟练使用各 类造价软件。 </w:t>
            </w:r>
          </w:p>
          <w:p>
            <w:pPr>
              <w:numPr>
                <w:ilvl w:val="0"/>
                <w:numId w:val="1"/>
              </w:numPr>
              <w:ind w:left="0" w:leftChars="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质量保证、安全及其他要求</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rPr>
              <w:t>供应商的施工质量须符合国家有关规范 及政策规定的强制性要求。</w:t>
            </w:r>
          </w:p>
          <w:p>
            <w:pPr>
              <w:numPr>
                <w:ilvl w:val="0"/>
                <w:numId w:val="0"/>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（2）供应商须如实报出202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年1月1日以来企业发生过质量安全事故情况。</w:t>
            </w:r>
          </w:p>
          <w:p>
            <w:pPr>
              <w:numPr>
                <w:ilvl w:val="0"/>
                <w:numId w:val="0"/>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（3）供应商应提供针对本项目的质量、安全施工保证措施。</w:t>
            </w:r>
          </w:p>
          <w:p>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（4）供应商在履行施工合同前，应配备满足 施工要求的管理人员、施工机械，保证工程进度、 质量，并按国家有关规定进行施工。</w:t>
            </w:r>
            <w:r>
              <w:rPr>
                <w:rFonts w:hint="eastAsia" w:asciiTheme="minorEastAsia" w:hAnsiTheme="minorEastAsia" w:eastAsiaTheme="minorEastAsia" w:cstheme="minorEastAsia"/>
                <w:sz w:val="21"/>
                <w:szCs w:val="21"/>
                <w:lang w:val="en-US" w:eastAsia="zh-CN"/>
              </w:rPr>
              <w:t xml:space="preserve">   </w:t>
            </w:r>
          </w:p>
          <w:p>
            <w:pPr>
              <w:numPr>
                <w:ilvl w:val="0"/>
                <w:numId w:val="0"/>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（5）供应商不得将工程项目（整体项目或将 整体项目肢解）向他人（个人或者企业）进行分 包或转包。</w:t>
            </w:r>
          </w:p>
          <w:p>
            <w:pPr>
              <w:numPr>
                <w:ilvl w:val="0"/>
                <w:numId w:val="0"/>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（6）成交供应商签订施工合同时需提供拟投入项目负责人及管理人员名单（附上人员相关资格证书）。如施工拟投入人员与竞标时候提供的不一 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暂停施工单位承接项目业务，整改并经采购人检查合格后才可继续承接项目（如本协议有效期内施工单位需要更换项目负责人及管理人员，需要征得采购单位同意后方可更换）。</w:t>
            </w:r>
          </w:p>
          <w:p>
            <w:pPr>
              <w:numPr>
                <w:ilvl w:val="0"/>
                <w:numId w:val="0"/>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（7）成交供应商有相对应（装饰、装修、补漏、 水电安装）人员进行24小时对接服务，成交供应商应在接到采购人故障通知后及时响应，接通知后30分钟内到达现场处理。</w:t>
            </w:r>
          </w:p>
          <w:p>
            <w:pPr>
              <w:numPr>
                <w:ilvl w:val="0"/>
                <w:numId w:val="0"/>
              </w:numPr>
              <w:ind w:firstLine="420" w:firstLineChars="20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（8）单项工程采购金额达到 60万（含）以上的，按政府采购政策依法进行申报采购，不包含在本次零星工程维修项目中。</w:t>
            </w:r>
          </w:p>
        </w:tc>
        <w:tc>
          <w:tcPr>
            <w:tcW w:w="1005" w:type="dxa"/>
          </w:tcPr>
          <w:p>
            <w:pP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9" w:type="dxa"/>
            <w:gridSpan w:val="6"/>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gridSpan w:val="4"/>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合同履行期限：</w:t>
            </w:r>
          </w:p>
        </w:tc>
        <w:tc>
          <w:tcPr>
            <w:tcW w:w="6240" w:type="dxa"/>
            <w:gridSpan w:val="2"/>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一年（自合同签订之日起算）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gridSpan w:val="4"/>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合同签订时间：</w:t>
            </w:r>
          </w:p>
        </w:tc>
        <w:tc>
          <w:tcPr>
            <w:tcW w:w="6240" w:type="dxa"/>
            <w:gridSpan w:val="2"/>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自成交通知书发出之日起 20 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gridSpan w:val="4"/>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付款条件（进度和方 式）</w:t>
            </w:r>
            <w:r>
              <w:rPr>
                <w:rFonts w:hint="eastAsia" w:asciiTheme="minorEastAsia" w:hAnsiTheme="minorEastAsia" w:eastAsiaTheme="minorEastAsia" w:cstheme="minorEastAsia"/>
                <w:sz w:val="21"/>
                <w:szCs w:val="21"/>
                <w:lang w:eastAsia="zh-CN"/>
              </w:rPr>
              <w:t>：</w:t>
            </w:r>
          </w:p>
        </w:tc>
        <w:tc>
          <w:tcPr>
            <w:tcW w:w="6240" w:type="dxa"/>
            <w:gridSpan w:val="2"/>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成交供应商每</w:t>
            </w:r>
            <w:r>
              <w:rPr>
                <w:rFonts w:hint="eastAsia" w:asciiTheme="minorEastAsia" w:hAnsiTheme="minorEastAsia" w:eastAsiaTheme="minorEastAsia" w:cstheme="minorEastAsia"/>
                <w:sz w:val="21"/>
                <w:szCs w:val="21"/>
                <w:lang w:val="en-US" w:eastAsia="zh-CN"/>
              </w:rPr>
              <w:t>季度</w:t>
            </w:r>
            <w:r>
              <w:rPr>
                <w:rFonts w:hint="eastAsia" w:asciiTheme="minorEastAsia" w:hAnsiTheme="minorEastAsia" w:eastAsiaTheme="minorEastAsia" w:cstheme="minorEastAsia"/>
                <w:sz w:val="21"/>
                <w:szCs w:val="21"/>
              </w:rPr>
              <w:t>向采购人提交当月完成工程量汇总表，双方验收通过后，采购人支付至当</w:t>
            </w:r>
            <w:r>
              <w:rPr>
                <w:rFonts w:hint="eastAsia" w:asciiTheme="minorEastAsia" w:hAnsiTheme="minorEastAsia" w:eastAsiaTheme="minorEastAsia" w:cstheme="minorEastAsia"/>
                <w:sz w:val="21"/>
                <w:szCs w:val="21"/>
                <w:lang w:val="en-US" w:eastAsia="zh-CN"/>
              </w:rPr>
              <w:t>季度</w:t>
            </w:r>
            <w:r>
              <w:rPr>
                <w:rFonts w:hint="eastAsia" w:asciiTheme="minorEastAsia" w:hAnsiTheme="minorEastAsia" w:eastAsiaTheme="minorEastAsia" w:cstheme="minorEastAsia"/>
                <w:sz w:val="21"/>
                <w:szCs w:val="21"/>
              </w:rPr>
              <w:t>工程款项的80%，当</w:t>
            </w:r>
            <w:r>
              <w:rPr>
                <w:rFonts w:hint="eastAsia" w:asciiTheme="minorEastAsia" w:hAnsiTheme="minorEastAsia" w:eastAsiaTheme="minorEastAsia" w:cstheme="minorEastAsia"/>
                <w:sz w:val="21"/>
                <w:szCs w:val="21"/>
                <w:lang w:val="en-US" w:eastAsia="zh-CN"/>
              </w:rPr>
              <w:t>季度</w:t>
            </w:r>
            <w:r>
              <w:rPr>
                <w:rFonts w:hint="eastAsia" w:asciiTheme="minorEastAsia" w:hAnsiTheme="minorEastAsia" w:eastAsiaTheme="minorEastAsia" w:cstheme="minorEastAsia"/>
                <w:sz w:val="21"/>
                <w:szCs w:val="21"/>
              </w:rPr>
              <w:t>剩余20%的工程款项在整个项目合付款条件（进度和方式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同完成后，成交供应商向采购人提交由每</w:t>
            </w:r>
            <w:r>
              <w:rPr>
                <w:rFonts w:hint="eastAsia" w:asciiTheme="minorEastAsia" w:hAnsiTheme="minorEastAsia" w:eastAsiaTheme="minorEastAsia" w:cstheme="minorEastAsia"/>
                <w:sz w:val="21"/>
                <w:szCs w:val="21"/>
                <w:lang w:val="en-US" w:eastAsia="zh-CN"/>
              </w:rPr>
              <w:t>季度</w:t>
            </w:r>
            <w:r>
              <w:rPr>
                <w:rFonts w:hint="eastAsia" w:asciiTheme="minorEastAsia" w:hAnsiTheme="minorEastAsia" w:eastAsiaTheme="minorEastAsia" w:cstheme="minorEastAsia"/>
                <w:sz w:val="21"/>
                <w:szCs w:val="21"/>
              </w:rPr>
              <w:t>工程量汇总表编制成的年度工程结算书，由采购人送至</w:t>
            </w:r>
            <w:r>
              <w:rPr>
                <w:rFonts w:hint="eastAsia" w:asciiTheme="minorEastAsia" w:hAnsiTheme="minorEastAsia" w:eastAsiaTheme="minorEastAsia" w:cstheme="minorEastAsia"/>
                <w:sz w:val="21"/>
                <w:szCs w:val="21"/>
                <w:lang w:val="en-US" w:eastAsia="zh-CN"/>
              </w:rPr>
              <w:t>至</w:t>
            </w:r>
            <w:r>
              <w:rPr>
                <w:rFonts w:hint="eastAsia" w:asciiTheme="minorEastAsia" w:hAnsiTheme="minorEastAsia" w:eastAsiaTheme="minorEastAsia" w:cstheme="minorEastAsia"/>
                <w:sz w:val="21"/>
                <w:szCs w:val="21"/>
              </w:rPr>
              <w:t>审计</w:t>
            </w:r>
            <w:r>
              <w:rPr>
                <w:rFonts w:hint="eastAsia" w:asciiTheme="minorEastAsia" w:hAnsiTheme="minorEastAsia" w:eastAsiaTheme="minorEastAsia" w:cstheme="minorEastAsia"/>
                <w:sz w:val="21"/>
                <w:szCs w:val="21"/>
                <w:lang w:val="en-US" w:eastAsia="zh-CN"/>
              </w:rPr>
              <w:t>办</w:t>
            </w:r>
            <w:r>
              <w:rPr>
                <w:rFonts w:hint="eastAsia" w:asciiTheme="minorEastAsia" w:hAnsiTheme="minorEastAsia" w:eastAsiaTheme="minorEastAsia" w:cstheme="minorEastAsia"/>
                <w:sz w:val="21"/>
                <w:szCs w:val="21"/>
              </w:rPr>
              <w:t>进行结算审计，双方以该审计</w:t>
            </w:r>
            <w:r>
              <w:rPr>
                <w:rFonts w:hint="eastAsia" w:asciiTheme="minorEastAsia" w:hAnsiTheme="minorEastAsia" w:eastAsiaTheme="minorEastAsia" w:cstheme="minorEastAsia"/>
                <w:sz w:val="21"/>
                <w:szCs w:val="21"/>
                <w:lang w:val="en-US" w:eastAsia="zh-CN"/>
              </w:rPr>
              <w:t>办</w:t>
            </w:r>
            <w:r>
              <w:rPr>
                <w:rFonts w:hint="eastAsia" w:asciiTheme="minorEastAsia" w:hAnsiTheme="minorEastAsia" w:eastAsiaTheme="minorEastAsia" w:cstheme="minorEastAsia"/>
                <w:sz w:val="21"/>
                <w:szCs w:val="21"/>
              </w:rPr>
              <w:t>出具的最终结算报告作为结算依据（</w:t>
            </w:r>
            <w:r>
              <w:rPr>
                <w:rFonts w:hint="eastAsia" w:asciiTheme="minorEastAsia" w:hAnsiTheme="minorEastAsia" w:eastAsiaTheme="minorEastAsia" w:cstheme="minorEastAsia"/>
                <w:b/>
                <w:bCs/>
                <w:sz w:val="21"/>
                <w:szCs w:val="21"/>
              </w:rPr>
              <w:t>项目最终结算价格=最终结算报告中的金额×供应商报价折扣率</w:t>
            </w:r>
            <w:r>
              <w:rPr>
                <w:rFonts w:hint="eastAsia" w:asciiTheme="minorEastAsia" w:hAnsiTheme="minorEastAsia" w:eastAsiaTheme="minorEastAsia" w:cstheme="minorEastAsia"/>
                <w:sz w:val="21"/>
                <w:szCs w:val="21"/>
              </w:rPr>
              <w:t>），按相关规定办理结算手续后，采购人向成交供应商一次性支付至工程结算款的97%，剩余3%工程结算款，待工程质保期满后由成交供应商向采购人申请结清，采购人在收到书面申请函后</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天内向成交供应商结清。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gridSpan w:val="4"/>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竞标报价</w:t>
            </w:r>
            <w:r>
              <w:rPr>
                <w:rFonts w:hint="eastAsia" w:asciiTheme="minorEastAsia" w:hAnsiTheme="minorEastAsia" w:eastAsiaTheme="minorEastAsia" w:cstheme="minorEastAsia"/>
                <w:sz w:val="21"/>
                <w:szCs w:val="21"/>
                <w:lang w:eastAsia="zh-CN"/>
              </w:rPr>
              <w:t>：</w:t>
            </w:r>
          </w:p>
        </w:tc>
        <w:tc>
          <w:tcPr>
            <w:tcW w:w="6240" w:type="dxa"/>
            <w:gridSpan w:val="2"/>
          </w:tcPr>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rPr>
              <w:t>本项目采用折扣率报价，项目最终结算价格=最终结 算报告中的金额×供应商报价折扣率；</w:t>
            </w:r>
          </w:p>
          <w:p>
            <w:pPr>
              <w:numPr>
                <w:ilvl w:val="0"/>
                <w:numId w:val="0"/>
              </w:numPr>
              <w:ind w:firstLine="420" w:firstLineChars="20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2、报价包括：为实施和完成合同工程所需的劳务、材料、机械、质检 （自检）、安装、缺陷修复、管理、保险、税费、利润等费用，以及合同明示或暗示的所有责任、义务和一般风险</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9" w:type="dxa"/>
            <w:gridSpan w:val="6"/>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9" w:type="dxa"/>
            <w:gridSpan w:val="6"/>
          </w:tcPr>
          <w:p>
            <w:pPr>
              <w:numPr>
                <w:ilvl w:val="0"/>
                <w:numId w:val="2"/>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合同签订、备案后，成交供应商按合同要求完成工程建设后，由采购人应组织相关人员进行验收，验收时应当按照采购合同的约定对每一项技术、服务、安全标准的履约情况进行确认。验收结束后，应当出具验收书，列明各项标准的验收情况及项目总体评价，由验收双方共 同签署。验收结果应当与采购合同约定的资金支付及履约保证金返还条件挂钩。履约验收的各 项资料应当存档备查。 </w:t>
            </w:r>
          </w:p>
          <w:p>
            <w:pPr>
              <w:numPr>
                <w:ilvl w:val="0"/>
                <w:numId w:val="2"/>
              </w:numPr>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加强对成交供应商的监督管理。对协议期内的工程建设施工企业出现违规情况及时进行 处理，出现重大违规的报相关行政监督管理部依法处理，终止采购协议。 </w:t>
            </w:r>
          </w:p>
          <w:p>
            <w:pPr>
              <w:numPr>
                <w:ilvl w:val="0"/>
                <w:numId w:val="0"/>
              </w:numPr>
              <w:ind w:leftChars="20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（3）验收标准：符合现行国家规范合格标准。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9" w:type="dxa"/>
            <w:gridSpan w:val="6"/>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9" w:type="dxa"/>
            <w:gridSpan w:val="6"/>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供应商可以根据实际情况在响应文件中提供质量、安全文明施工保证措施方案、内部管理制度 与人员配置、服务方案、信誉、业绩等内容。</w:t>
            </w:r>
          </w:p>
        </w:tc>
      </w:tr>
    </w:tbl>
    <w:p>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49303"/>
    <w:multiLevelType w:val="singleLevel"/>
    <w:tmpl w:val="0DD49303"/>
    <w:lvl w:ilvl="0" w:tentative="0">
      <w:start w:val="1"/>
      <w:numFmt w:val="chineseCounting"/>
      <w:suff w:val="nothing"/>
      <w:lvlText w:val="%1、"/>
      <w:lvlJc w:val="left"/>
      <w:rPr>
        <w:rFonts w:hint="eastAsia"/>
      </w:rPr>
    </w:lvl>
  </w:abstractNum>
  <w:abstractNum w:abstractNumId="1">
    <w:nsid w:val="3414C31C"/>
    <w:multiLevelType w:val="singleLevel"/>
    <w:tmpl w:val="3414C31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453D0"/>
    <w:rsid w:val="30D453D0"/>
    <w:rsid w:val="3258465D"/>
    <w:rsid w:val="7A992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2024-12-03T06:53:00Z</dcterms:created>
  <dc:creator>Administrator</dc:creator>
  <cp:lastModifiedBy>Administrator</cp:lastModifiedBy>
  <dcterms:modified xsi:type="dcterms:W3CDTF">2024-12-04T01:02:26Z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C823789F7BCA40CFBB90453CAEDE99E8</vt:lpwstr>
  </property>
</Properties>
</file>