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092" w:hanging="3092" w:hangingChars="700"/>
        <w:rPr>
          <w:rFonts w:hint="eastAsia"/>
          <w:b/>
          <w:bCs/>
          <w:sz w:val="44"/>
          <w:szCs w:val="44"/>
        </w:rPr>
      </w:pPr>
      <w:r>
        <w:rPr>
          <w:rFonts w:hint="eastAsia"/>
          <w:b/>
          <w:bCs/>
          <w:sz w:val="44"/>
          <w:szCs w:val="44"/>
          <w:lang w:val="en-US" w:eastAsia="zh-CN"/>
        </w:rPr>
        <w:t>隆林各族自治县</w:t>
      </w:r>
      <w:r>
        <w:rPr>
          <w:rFonts w:hint="eastAsia"/>
          <w:b/>
          <w:bCs/>
          <w:sz w:val="44"/>
          <w:szCs w:val="44"/>
        </w:rPr>
        <w:t>中医医院电梯维保服务项目评分方法</w:t>
      </w:r>
    </w:p>
    <w:p>
      <w:pPr>
        <w:ind w:firstLine="560" w:firstLineChars="200"/>
        <w:rPr>
          <w:rFonts w:hint="eastAsia"/>
          <w:sz w:val="28"/>
          <w:szCs w:val="28"/>
        </w:rPr>
      </w:pPr>
    </w:p>
    <w:p>
      <w:pPr>
        <w:ind w:firstLine="560" w:firstLineChars="200"/>
        <w:rPr>
          <w:rFonts w:hint="eastAsia"/>
          <w:sz w:val="28"/>
          <w:szCs w:val="28"/>
        </w:rPr>
      </w:pPr>
      <w:r>
        <w:rPr>
          <w:rFonts w:hint="eastAsia"/>
          <w:sz w:val="28"/>
          <w:szCs w:val="28"/>
        </w:rPr>
        <w:t>(一)医院</w:t>
      </w:r>
      <w:r>
        <w:rPr>
          <w:rFonts w:hint="eastAsia"/>
          <w:sz w:val="28"/>
          <w:szCs w:val="28"/>
          <w:lang w:val="en-US" w:eastAsia="zh-CN"/>
        </w:rPr>
        <w:t>自行组建</w:t>
      </w:r>
      <w:r>
        <w:rPr>
          <w:rFonts w:hint="eastAsia"/>
          <w:sz w:val="28"/>
          <w:szCs w:val="28"/>
        </w:rPr>
        <w:t>采购评标小组以招标文件为依据，对响应文件进行评审，对投标人的响应报价、技术文件及商务文件等三部分内容打分其中价格分30分，技术商务分70分。</w:t>
      </w:r>
    </w:p>
    <w:p>
      <w:pPr>
        <w:ind w:firstLine="560" w:firstLineChars="200"/>
        <w:rPr>
          <w:rFonts w:hint="eastAsia" w:eastAsiaTheme="minorEastAsia"/>
          <w:sz w:val="28"/>
          <w:szCs w:val="28"/>
          <w:lang w:eastAsia="zh-CN"/>
        </w:rPr>
      </w:pPr>
      <w:r>
        <w:rPr>
          <w:rFonts w:hint="eastAsia"/>
          <w:sz w:val="28"/>
          <w:szCs w:val="28"/>
        </w:rPr>
        <w:t>(二)评分细则:(按四含五入取至百分位)</w:t>
      </w:r>
      <w:r>
        <w:rPr>
          <w:rFonts w:hint="eastAsia"/>
          <w:sz w:val="28"/>
          <w:szCs w:val="28"/>
          <w:lang w:eastAsia="zh-CN"/>
        </w:rPr>
        <w:t>。</w:t>
      </w:r>
    </w:p>
    <w:p>
      <w:pPr>
        <w:ind w:firstLine="560" w:firstLineChars="200"/>
        <w:rPr>
          <w:rFonts w:hint="eastAsia" w:eastAsiaTheme="minorEastAsia"/>
          <w:sz w:val="28"/>
          <w:szCs w:val="28"/>
          <w:lang w:eastAsia="zh-CN"/>
        </w:rPr>
      </w:pPr>
      <w:r>
        <w:rPr>
          <w:rFonts w:hint="eastAsia"/>
          <w:sz w:val="28"/>
          <w:szCs w:val="28"/>
        </w:rPr>
        <w:t>1、价格分 30 分</w:t>
      </w:r>
      <w:r>
        <w:rPr>
          <w:rFonts w:hint="eastAsia"/>
          <w:sz w:val="28"/>
          <w:szCs w:val="28"/>
          <w:lang w:eastAsia="zh-CN"/>
        </w:rPr>
        <w:t>。</w:t>
      </w:r>
    </w:p>
    <w:p>
      <w:pPr>
        <w:ind w:firstLine="560" w:firstLineChars="200"/>
        <w:rPr>
          <w:rFonts w:hint="eastAsia"/>
          <w:sz w:val="28"/>
          <w:szCs w:val="28"/>
        </w:rPr>
      </w:pPr>
      <w:r>
        <w:rPr>
          <w:rFonts w:hint="eastAsia"/>
          <w:sz w:val="28"/>
          <w:szCs w:val="28"/>
        </w:rPr>
        <w:t>计算方式:</w:t>
      </w:r>
      <w:bookmarkStart w:id="0" w:name="_GoBack"/>
      <w:r>
        <w:rPr>
          <w:rFonts w:hint="eastAsia"/>
          <w:sz w:val="28"/>
          <w:szCs w:val="28"/>
          <w:lang w:val="en-US" w:eastAsia="zh-CN"/>
        </w:rPr>
        <w:t>报价最低者得30分，其他每报价高于最低价的</w:t>
      </w:r>
      <w:r>
        <w:rPr>
          <w:rFonts w:hint="eastAsia"/>
          <w:sz w:val="28"/>
          <w:szCs w:val="28"/>
        </w:rPr>
        <w:t>1%的扣1分，扣完为止，计算出报价方的投标总价得分。</w:t>
      </w:r>
      <w:bookmarkEnd w:id="0"/>
      <w:r>
        <w:rPr>
          <w:rFonts w:hint="eastAsia"/>
          <w:sz w:val="28"/>
          <w:szCs w:val="28"/>
        </w:rPr>
        <w:t>投标报价得分四含五入后，小数点后保留两位有效数。“为了确保采购质量和维护公平的竞争，根据《中华人民共和国政府采购法》第七十七条和中华人民共和国反不正当竞争法第十一条，经营者不得以排挤对手为目的，以低于成本的价格销售货物。采购人不能接受投标人的恶意低价的竞争。如果投标报价低于采购预算价的85%的，投标人必须提供本项目成本分析报告，同时提供以下支撑证明材料:①提供项目成本组成明细(成本价中必须包括各类税收、人员成本等)，其中:人力成本必须根据投标人所在省(自治区、直市)政府部门或者人力资源社会保障部门公布的关于2024年1月份至</w:t>
      </w:r>
      <w:r>
        <w:rPr>
          <w:rFonts w:hint="eastAsia"/>
          <w:sz w:val="28"/>
          <w:szCs w:val="28"/>
          <w:lang w:val="en-US" w:eastAsia="zh-CN"/>
        </w:rPr>
        <w:t>10</w:t>
      </w:r>
      <w:r>
        <w:rPr>
          <w:rFonts w:hint="eastAsia"/>
          <w:sz w:val="28"/>
          <w:szCs w:val="28"/>
        </w:rPr>
        <w:t>月份投标人所在地最低工资标准相关文件要求编制，项目成本组成明细需经第三方会计事务所或其它具备审计资质的机构出具的成本分析文件复印件(新设立公司按实际情况提供，原件备查)</w:t>
      </w:r>
    </w:p>
    <w:p>
      <w:pPr>
        <w:ind w:firstLine="560" w:firstLineChars="200"/>
        <w:rPr>
          <w:rFonts w:hint="default" w:eastAsiaTheme="minorEastAsia"/>
          <w:sz w:val="28"/>
          <w:szCs w:val="28"/>
          <w:lang w:val="en-US" w:eastAsia="zh-CN"/>
        </w:rPr>
      </w:pPr>
      <w:r>
        <w:rPr>
          <w:rFonts w:hint="eastAsia"/>
          <w:sz w:val="28"/>
          <w:szCs w:val="28"/>
          <w:lang w:val="en-US" w:eastAsia="zh-CN"/>
        </w:rPr>
        <w:t>2、技术商务分70分。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695"/>
        <w:gridCol w:w="735"/>
        <w:gridCol w:w="5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序号</w:t>
            </w:r>
          </w:p>
        </w:tc>
        <w:tc>
          <w:tcPr>
            <w:tcW w:w="1695" w:type="dxa"/>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评审项目</w:t>
            </w:r>
          </w:p>
        </w:tc>
        <w:tc>
          <w:tcPr>
            <w:tcW w:w="735" w:type="dxa"/>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分值</w:t>
            </w:r>
          </w:p>
        </w:tc>
        <w:tc>
          <w:tcPr>
            <w:tcW w:w="5333" w:type="dxa"/>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技术评审因数及评分规定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jc w:val="both"/>
              <w:rPr>
                <w:rFonts w:hint="default" w:eastAsiaTheme="minorEastAsia"/>
                <w:sz w:val="28"/>
                <w:szCs w:val="28"/>
                <w:vertAlign w:val="baseline"/>
                <w:lang w:val="en-US" w:eastAsia="zh-CN"/>
              </w:rPr>
            </w:pPr>
            <w:r>
              <w:rPr>
                <w:rFonts w:hint="eastAsia"/>
                <w:sz w:val="28"/>
                <w:szCs w:val="28"/>
                <w:vertAlign w:val="baseline"/>
                <w:lang w:val="en-US" w:eastAsia="zh-CN"/>
              </w:rPr>
              <w:t>1</w:t>
            </w:r>
          </w:p>
        </w:tc>
        <w:tc>
          <w:tcPr>
            <w:tcW w:w="1695" w:type="dxa"/>
          </w:tcPr>
          <w:p>
            <w:pPr>
              <w:jc w:val="left"/>
              <w:rPr>
                <w:rFonts w:hint="default" w:eastAsiaTheme="minorEastAsia"/>
                <w:sz w:val="24"/>
                <w:szCs w:val="24"/>
                <w:vertAlign w:val="baseline"/>
                <w:lang w:val="en-US" w:eastAsia="zh-CN"/>
              </w:rPr>
            </w:pPr>
            <w:r>
              <w:rPr>
                <w:rFonts w:hint="eastAsia"/>
                <w:sz w:val="24"/>
                <w:szCs w:val="24"/>
                <w:vertAlign w:val="baseline"/>
                <w:lang w:val="en-US" w:eastAsia="zh-CN"/>
              </w:rPr>
              <w:t>技术力量</w:t>
            </w:r>
          </w:p>
        </w:tc>
        <w:tc>
          <w:tcPr>
            <w:tcW w:w="735" w:type="dxa"/>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10</w:t>
            </w:r>
          </w:p>
        </w:tc>
        <w:tc>
          <w:tcPr>
            <w:tcW w:w="5333" w:type="dxa"/>
          </w:tcPr>
          <w:p>
            <w:pPr>
              <w:numPr>
                <w:ilvl w:val="0"/>
                <w:numId w:val="1"/>
              </w:numPr>
              <w:rPr>
                <w:rFonts w:hint="eastAsia"/>
                <w:sz w:val="24"/>
                <w:szCs w:val="24"/>
                <w:vertAlign w:val="baseline"/>
                <w:lang w:val="en-US" w:eastAsia="zh-CN"/>
              </w:rPr>
            </w:pPr>
            <w:r>
              <w:rPr>
                <w:rFonts w:hint="eastAsia"/>
                <w:sz w:val="24"/>
                <w:szCs w:val="24"/>
                <w:vertAlign w:val="baseline"/>
                <w:lang w:val="en-US" w:eastAsia="zh-CN"/>
              </w:rPr>
              <w:t>提供工程师专业技术人员证书（初级3分、中级4分、高级5分），最高5分。</w:t>
            </w:r>
          </w:p>
          <w:p>
            <w:pPr>
              <w:numPr>
                <w:ilvl w:val="0"/>
                <w:numId w:val="1"/>
              </w:numPr>
              <w:rPr>
                <w:rFonts w:hint="default"/>
                <w:sz w:val="24"/>
                <w:szCs w:val="24"/>
                <w:vertAlign w:val="baseline"/>
                <w:lang w:val="en-US" w:eastAsia="zh-CN"/>
              </w:rPr>
            </w:pPr>
            <w:r>
              <w:rPr>
                <w:rFonts w:hint="eastAsia"/>
                <w:sz w:val="24"/>
                <w:szCs w:val="24"/>
                <w:vertAlign w:val="baseline"/>
                <w:lang w:val="en-US" w:eastAsia="zh-CN"/>
              </w:rPr>
              <w:t>有</w:t>
            </w:r>
            <w:r>
              <w:rPr>
                <w:rFonts w:hint="default"/>
                <w:sz w:val="24"/>
                <w:szCs w:val="24"/>
                <w:vertAlign w:val="baseline"/>
                <w:lang w:val="en-US" w:eastAsia="zh-CN"/>
              </w:rPr>
              <w:t>驻点</w:t>
            </w:r>
            <w:r>
              <w:rPr>
                <w:rFonts w:hint="eastAsia"/>
                <w:sz w:val="24"/>
                <w:szCs w:val="24"/>
                <w:vertAlign w:val="baseline"/>
                <w:lang w:val="en-US" w:eastAsia="zh-CN"/>
              </w:rPr>
              <w:t>在隆林县</w:t>
            </w:r>
            <w:r>
              <w:rPr>
                <w:rFonts w:hint="default"/>
                <w:sz w:val="24"/>
                <w:szCs w:val="24"/>
                <w:vertAlign w:val="baseline"/>
                <w:lang w:val="en-US" w:eastAsia="zh-CN"/>
              </w:rPr>
              <w:t>特种作业人员</w:t>
            </w:r>
            <w:r>
              <w:rPr>
                <w:rFonts w:hint="eastAsia"/>
                <w:sz w:val="24"/>
                <w:szCs w:val="24"/>
                <w:vertAlign w:val="baseline"/>
                <w:lang w:val="en-US" w:eastAsia="zh-CN"/>
              </w:rPr>
              <w:t>2人，得2分。</w:t>
            </w:r>
          </w:p>
          <w:p>
            <w:pPr>
              <w:numPr>
                <w:ilvl w:val="0"/>
                <w:numId w:val="1"/>
              </w:numPr>
              <w:rPr>
                <w:rFonts w:hint="default"/>
                <w:sz w:val="24"/>
                <w:szCs w:val="24"/>
                <w:vertAlign w:val="baseline"/>
                <w:lang w:val="en-US" w:eastAsia="zh-CN"/>
              </w:rPr>
            </w:pPr>
            <w:r>
              <w:rPr>
                <w:rFonts w:hint="default"/>
                <w:sz w:val="24"/>
                <w:szCs w:val="24"/>
                <w:vertAlign w:val="baseline"/>
                <w:lang w:val="en-US" w:eastAsia="zh-CN"/>
              </w:rPr>
              <w:t>提供</w:t>
            </w:r>
            <w:r>
              <w:rPr>
                <w:rFonts w:hint="eastAsia"/>
                <w:sz w:val="24"/>
                <w:szCs w:val="24"/>
                <w:vertAlign w:val="baseline"/>
                <w:lang w:val="en-US" w:eastAsia="zh-CN"/>
              </w:rPr>
              <w:t>隆林县内相关</w:t>
            </w:r>
            <w:r>
              <w:rPr>
                <w:rFonts w:hint="default"/>
                <w:sz w:val="24"/>
                <w:szCs w:val="24"/>
                <w:vertAlign w:val="baseline"/>
                <w:lang w:val="en-US" w:eastAsia="zh-CN"/>
              </w:rPr>
              <w:t>作业证复印件</w:t>
            </w:r>
            <w:r>
              <w:rPr>
                <w:rFonts w:hint="eastAsia"/>
                <w:sz w:val="24"/>
                <w:szCs w:val="24"/>
                <w:vertAlign w:val="baseline"/>
                <w:lang w:val="en-US" w:eastAsia="zh-CN"/>
              </w:rPr>
              <w:t>及佐</w:t>
            </w:r>
            <w:r>
              <w:rPr>
                <w:rFonts w:hint="default"/>
                <w:sz w:val="24"/>
                <w:szCs w:val="24"/>
                <w:vertAlign w:val="baseline"/>
                <w:lang w:val="en-US" w:eastAsia="zh-CN"/>
              </w:rPr>
              <w:t>证材料，每增加1人加1分，最多</w:t>
            </w:r>
            <w:r>
              <w:rPr>
                <w:rFonts w:hint="eastAsia"/>
                <w:sz w:val="24"/>
                <w:szCs w:val="24"/>
                <w:vertAlign w:val="baseline"/>
                <w:lang w:val="en-US" w:eastAsia="zh-CN"/>
              </w:rPr>
              <w:t>3</w:t>
            </w:r>
            <w:r>
              <w:rPr>
                <w:rFonts w:hint="default"/>
                <w:sz w:val="24"/>
                <w:szCs w:val="24"/>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jc w:val="both"/>
              <w:rPr>
                <w:rFonts w:hint="eastAsia" w:eastAsiaTheme="minorEastAsia"/>
                <w:sz w:val="28"/>
                <w:szCs w:val="28"/>
                <w:vertAlign w:val="baseline"/>
                <w:lang w:val="en-US" w:eastAsia="zh-CN"/>
              </w:rPr>
            </w:pPr>
            <w:r>
              <w:rPr>
                <w:rFonts w:hint="eastAsia"/>
                <w:sz w:val="28"/>
                <w:szCs w:val="28"/>
                <w:vertAlign w:val="baseline"/>
                <w:lang w:val="en-US" w:eastAsia="zh-CN"/>
              </w:rPr>
              <w:t>2</w:t>
            </w:r>
          </w:p>
        </w:tc>
        <w:tc>
          <w:tcPr>
            <w:tcW w:w="1695" w:type="dxa"/>
          </w:tcPr>
          <w:p>
            <w:pPr>
              <w:jc w:val="left"/>
              <w:rPr>
                <w:rFonts w:hint="default" w:eastAsiaTheme="minorEastAsia"/>
                <w:sz w:val="24"/>
                <w:szCs w:val="24"/>
                <w:vertAlign w:val="baseline"/>
                <w:lang w:val="en-US" w:eastAsia="zh-CN"/>
              </w:rPr>
            </w:pPr>
            <w:r>
              <w:rPr>
                <w:rFonts w:hint="eastAsia"/>
                <w:sz w:val="24"/>
                <w:szCs w:val="24"/>
                <w:vertAlign w:val="baseline"/>
                <w:lang w:val="en-US" w:eastAsia="zh-CN"/>
              </w:rPr>
              <w:t>维保机构驻点</w:t>
            </w:r>
          </w:p>
        </w:tc>
        <w:tc>
          <w:tcPr>
            <w:tcW w:w="735" w:type="dxa"/>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15</w:t>
            </w:r>
          </w:p>
        </w:tc>
        <w:tc>
          <w:tcPr>
            <w:tcW w:w="5333" w:type="dxa"/>
          </w:tcPr>
          <w:p>
            <w:pPr>
              <w:numPr>
                <w:ilvl w:val="0"/>
                <w:numId w:val="2"/>
              </w:numPr>
              <w:rPr>
                <w:rFonts w:hint="eastAsia"/>
                <w:sz w:val="24"/>
                <w:szCs w:val="24"/>
                <w:vertAlign w:val="baseline"/>
                <w:lang w:val="en-US" w:eastAsia="zh-CN"/>
              </w:rPr>
            </w:pPr>
            <w:r>
              <w:rPr>
                <w:rFonts w:hint="eastAsia"/>
                <w:sz w:val="24"/>
                <w:szCs w:val="24"/>
                <w:vertAlign w:val="baseline"/>
                <w:lang w:val="en-US" w:eastAsia="zh-CN"/>
              </w:rPr>
              <w:t>在隆林各族自治县内有驻点、经营时间3年以上的评15分。</w:t>
            </w:r>
          </w:p>
          <w:p>
            <w:pPr>
              <w:numPr>
                <w:ilvl w:val="0"/>
                <w:numId w:val="2"/>
              </w:numPr>
              <w:rPr>
                <w:rFonts w:hint="default"/>
                <w:sz w:val="24"/>
                <w:szCs w:val="24"/>
                <w:vertAlign w:val="baseline"/>
                <w:lang w:val="en-US" w:eastAsia="zh-CN"/>
              </w:rPr>
            </w:pPr>
            <w:r>
              <w:rPr>
                <w:rFonts w:hint="eastAsia"/>
                <w:sz w:val="24"/>
                <w:szCs w:val="24"/>
                <w:vertAlign w:val="baseline"/>
                <w:lang w:val="en-US" w:eastAsia="zh-CN"/>
              </w:rPr>
              <w:t>驻点</w:t>
            </w:r>
            <w:r>
              <w:rPr>
                <w:rFonts w:hint="default"/>
                <w:sz w:val="24"/>
                <w:szCs w:val="24"/>
                <w:vertAlign w:val="baseline"/>
                <w:lang w:val="en-US" w:eastAsia="zh-CN"/>
              </w:rPr>
              <w:t>在</w:t>
            </w:r>
            <w:r>
              <w:rPr>
                <w:rFonts w:hint="eastAsia"/>
                <w:sz w:val="24"/>
                <w:szCs w:val="24"/>
                <w:vertAlign w:val="baseline"/>
                <w:lang w:val="en-US" w:eastAsia="zh-CN"/>
              </w:rPr>
              <w:t>百色</w:t>
            </w:r>
            <w:r>
              <w:rPr>
                <w:rFonts w:hint="default"/>
                <w:sz w:val="24"/>
                <w:szCs w:val="24"/>
                <w:vertAlign w:val="baseline"/>
                <w:lang w:val="en-US" w:eastAsia="zh-CN"/>
              </w:rPr>
              <w:t>市区内的评10分</w:t>
            </w:r>
            <w:r>
              <w:rPr>
                <w:rFonts w:hint="eastAsia"/>
                <w:sz w:val="24"/>
                <w:szCs w:val="24"/>
                <w:vertAlign w:val="baseline"/>
                <w:lang w:val="en-US" w:eastAsia="zh-CN"/>
              </w:rPr>
              <w:t>。</w:t>
            </w:r>
          </w:p>
          <w:p>
            <w:pPr>
              <w:numPr>
                <w:ilvl w:val="0"/>
                <w:numId w:val="2"/>
              </w:numPr>
              <w:rPr>
                <w:rFonts w:hint="default"/>
                <w:sz w:val="24"/>
                <w:szCs w:val="24"/>
                <w:vertAlign w:val="baseline"/>
                <w:lang w:val="en-US" w:eastAsia="zh-CN"/>
              </w:rPr>
            </w:pPr>
            <w:r>
              <w:rPr>
                <w:rFonts w:hint="default"/>
                <w:sz w:val="24"/>
                <w:szCs w:val="24"/>
                <w:vertAlign w:val="baseline"/>
                <w:lang w:val="en-US" w:eastAsia="zh-CN"/>
              </w:rPr>
              <w:t>在</w:t>
            </w:r>
            <w:r>
              <w:rPr>
                <w:rFonts w:hint="eastAsia"/>
                <w:sz w:val="24"/>
                <w:szCs w:val="24"/>
                <w:vertAlign w:val="baseline"/>
                <w:lang w:val="en-US" w:eastAsia="zh-CN"/>
              </w:rPr>
              <w:t>百色</w:t>
            </w:r>
            <w:r>
              <w:rPr>
                <w:rFonts w:hint="default"/>
                <w:sz w:val="24"/>
                <w:szCs w:val="24"/>
                <w:vertAlign w:val="baseline"/>
                <w:lang w:val="en-US" w:eastAsia="zh-CN"/>
              </w:rPr>
              <w:t>市区外的评</w:t>
            </w:r>
            <w:r>
              <w:rPr>
                <w:rFonts w:hint="eastAsia"/>
                <w:sz w:val="24"/>
                <w:szCs w:val="24"/>
                <w:vertAlign w:val="baseline"/>
                <w:lang w:val="en-US" w:eastAsia="zh-CN"/>
              </w:rPr>
              <w:t>1-5</w:t>
            </w:r>
            <w:r>
              <w:rPr>
                <w:rFonts w:hint="default"/>
                <w:sz w:val="24"/>
                <w:szCs w:val="24"/>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jc w:val="both"/>
              <w:rPr>
                <w:rFonts w:hint="eastAsia" w:eastAsiaTheme="minorEastAsia"/>
                <w:sz w:val="28"/>
                <w:szCs w:val="28"/>
                <w:vertAlign w:val="baseline"/>
                <w:lang w:val="en-US" w:eastAsia="zh-CN"/>
              </w:rPr>
            </w:pPr>
            <w:r>
              <w:rPr>
                <w:rFonts w:hint="eastAsia"/>
                <w:sz w:val="28"/>
                <w:szCs w:val="28"/>
                <w:vertAlign w:val="baseline"/>
                <w:lang w:val="en-US" w:eastAsia="zh-CN"/>
              </w:rPr>
              <w:t>3</w:t>
            </w:r>
          </w:p>
        </w:tc>
        <w:tc>
          <w:tcPr>
            <w:tcW w:w="1695" w:type="dxa"/>
          </w:tcPr>
          <w:p>
            <w:pPr>
              <w:jc w:val="left"/>
              <w:rPr>
                <w:rFonts w:hint="default" w:eastAsiaTheme="minorEastAsia"/>
                <w:sz w:val="24"/>
                <w:szCs w:val="24"/>
                <w:vertAlign w:val="baseline"/>
                <w:lang w:val="en-US" w:eastAsia="zh-CN"/>
              </w:rPr>
            </w:pPr>
            <w:r>
              <w:rPr>
                <w:rFonts w:hint="eastAsia"/>
                <w:sz w:val="24"/>
                <w:szCs w:val="24"/>
                <w:vertAlign w:val="baseline"/>
                <w:lang w:val="en-US" w:eastAsia="zh-CN"/>
              </w:rPr>
              <w:t>售后服务</w:t>
            </w:r>
          </w:p>
        </w:tc>
        <w:tc>
          <w:tcPr>
            <w:tcW w:w="735" w:type="dxa"/>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15</w:t>
            </w:r>
          </w:p>
        </w:tc>
        <w:tc>
          <w:tcPr>
            <w:tcW w:w="5333" w:type="dxa"/>
          </w:tcPr>
          <w:p>
            <w:pPr>
              <w:numPr>
                <w:ilvl w:val="0"/>
                <w:numId w:val="0"/>
              </w:numPr>
              <w:rPr>
                <w:rFonts w:hint="eastAsia"/>
                <w:sz w:val="24"/>
                <w:szCs w:val="24"/>
                <w:vertAlign w:val="baseline"/>
              </w:rPr>
            </w:pPr>
            <w:r>
              <w:rPr>
                <w:rFonts w:hint="eastAsia"/>
                <w:sz w:val="24"/>
                <w:szCs w:val="24"/>
                <w:vertAlign w:val="baseline"/>
                <w:lang w:val="en-US" w:eastAsia="zh-CN"/>
              </w:rPr>
              <w:t>1.</w:t>
            </w:r>
            <w:r>
              <w:rPr>
                <w:rFonts w:hint="eastAsia"/>
                <w:sz w:val="24"/>
                <w:szCs w:val="24"/>
                <w:vertAlign w:val="baseline"/>
              </w:rPr>
              <w:t>详细规范，具有完套性、合性的维保服务方案、内部管理，</w:t>
            </w:r>
            <w:r>
              <w:rPr>
                <w:rFonts w:hint="eastAsia"/>
                <w:sz w:val="24"/>
                <w:szCs w:val="24"/>
                <w:vertAlign w:val="baseline"/>
                <w:lang w:val="en-US" w:eastAsia="zh-CN"/>
              </w:rPr>
              <w:t>事</w:t>
            </w:r>
            <w:r>
              <w:rPr>
                <w:rFonts w:hint="eastAsia"/>
                <w:sz w:val="24"/>
                <w:szCs w:val="24"/>
                <w:vertAlign w:val="baseline"/>
              </w:rPr>
              <w:t>故应急防范措施和</w:t>
            </w:r>
            <w:r>
              <w:rPr>
                <w:rFonts w:hint="eastAsia"/>
                <w:sz w:val="24"/>
                <w:szCs w:val="24"/>
                <w:vertAlign w:val="baseline"/>
                <w:lang w:val="en-US" w:eastAsia="zh-CN"/>
              </w:rPr>
              <w:t>救</w:t>
            </w:r>
            <w:r>
              <w:rPr>
                <w:rFonts w:hint="eastAsia"/>
                <w:sz w:val="24"/>
                <w:szCs w:val="24"/>
                <w:vertAlign w:val="baseline"/>
              </w:rPr>
              <w:t>援预</w:t>
            </w:r>
            <w:r>
              <w:rPr>
                <w:rFonts w:hint="eastAsia"/>
                <w:sz w:val="24"/>
                <w:szCs w:val="24"/>
                <w:vertAlign w:val="baseline"/>
                <w:lang w:val="en-US" w:eastAsia="zh-CN"/>
              </w:rPr>
              <w:t>案</w:t>
            </w:r>
            <w:r>
              <w:rPr>
                <w:rFonts w:hint="eastAsia"/>
                <w:sz w:val="24"/>
                <w:szCs w:val="24"/>
                <w:vertAlign w:val="baseline"/>
              </w:rPr>
              <w:t>、</w:t>
            </w:r>
            <w:r>
              <w:rPr>
                <w:rFonts w:hint="eastAsia"/>
                <w:sz w:val="24"/>
                <w:szCs w:val="24"/>
                <w:vertAlign w:val="baseline"/>
                <w:lang w:val="en-US" w:eastAsia="zh-CN"/>
              </w:rPr>
              <w:t>团</w:t>
            </w:r>
            <w:r>
              <w:rPr>
                <w:rFonts w:hint="eastAsia"/>
                <w:sz w:val="24"/>
                <w:szCs w:val="24"/>
                <w:vertAlign w:val="baseline"/>
              </w:rPr>
              <w:t>队建设15分</w:t>
            </w:r>
          </w:p>
          <w:p>
            <w:pPr>
              <w:numPr>
                <w:ilvl w:val="0"/>
                <w:numId w:val="0"/>
              </w:numPr>
              <w:rPr>
                <w:rFonts w:hint="eastAsia"/>
                <w:sz w:val="24"/>
                <w:szCs w:val="24"/>
                <w:vertAlign w:val="baseline"/>
              </w:rPr>
            </w:pPr>
            <w:r>
              <w:rPr>
                <w:rFonts w:hint="eastAsia"/>
                <w:sz w:val="24"/>
                <w:szCs w:val="24"/>
                <w:vertAlign w:val="baseline"/>
                <w:lang w:val="en-US" w:eastAsia="zh-CN"/>
              </w:rPr>
              <w:t>2.</w:t>
            </w:r>
            <w:r>
              <w:rPr>
                <w:rFonts w:hint="eastAsia"/>
                <w:sz w:val="24"/>
                <w:szCs w:val="24"/>
                <w:vertAlign w:val="baseline"/>
              </w:rPr>
              <w:t>较详细、完</w:t>
            </w:r>
            <w:r>
              <w:rPr>
                <w:rFonts w:hint="eastAsia"/>
                <w:sz w:val="24"/>
                <w:szCs w:val="24"/>
                <w:vertAlign w:val="baseline"/>
                <w:lang w:val="en-US" w:eastAsia="zh-CN"/>
              </w:rPr>
              <w:t>整</w:t>
            </w:r>
            <w:r>
              <w:rPr>
                <w:rFonts w:hint="eastAsia"/>
                <w:sz w:val="24"/>
                <w:szCs w:val="24"/>
                <w:vertAlign w:val="baseline"/>
              </w:rPr>
              <w:t>、合理、规范的维保服务方案，内部管</w:t>
            </w:r>
            <w:r>
              <w:rPr>
                <w:rFonts w:hint="eastAsia"/>
                <w:sz w:val="24"/>
                <w:szCs w:val="24"/>
                <w:vertAlign w:val="baseline"/>
                <w:lang w:val="en-US" w:eastAsia="zh-CN"/>
              </w:rPr>
              <w:t>理</w:t>
            </w:r>
            <w:r>
              <w:rPr>
                <w:rFonts w:hint="eastAsia"/>
                <w:sz w:val="24"/>
                <w:szCs w:val="24"/>
                <w:vertAlign w:val="baseline"/>
              </w:rPr>
              <w:t>，事故应急防范指施和救援预案，团队建设10分</w:t>
            </w:r>
          </w:p>
          <w:p>
            <w:pPr>
              <w:numPr>
                <w:ilvl w:val="0"/>
                <w:numId w:val="0"/>
              </w:numPr>
              <w:rPr>
                <w:rFonts w:hint="eastAsia" w:eastAsiaTheme="minorEastAsia"/>
                <w:sz w:val="24"/>
                <w:szCs w:val="24"/>
                <w:vertAlign w:val="baseline"/>
                <w:lang w:eastAsia="zh-CN"/>
              </w:rPr>
            </w:pPr>
            <w:r>
              <w:rPr>
                <w:rFonts w:hint="eastAsia"/>
                <w:sz w:val="24"/>
                <w:szCs w:val="24"/>
                <w:vertAlign w:val="baseline"/>
              </w:rPr>
              <w:t>3.简单，不完</w:t>
            </w:r>
            <w:r>
              <w:rPr>
                <w:rFonts w:hint="eastAsia"/>
                <w:sz w:val="24"/>
                <w:szCs w:val="24"/>
                <w:vertAlign w:val="baseline"/>
                <w:lang w:val="en-US" w:eastAsia="zh-CN"/>
              </w:rPr>
              <w:t>整</w:t>
            </w:r>
            <w:r>
              <w:rPr>
                <w:rFonts w:hint="eastAsia"/>
                <w:sz w:val="24"/>
                <w:szCs w:val="24"/>
                <w:vertAlign w:val="baseline"/>
              </w:rPr>
              <w:t>的</w:t>
            </w:r>
            <w:r>
              <w:rPr>
                <w:rFonts w:hint="eastAsia"/>
                <w:sz w:val="24"/>
                <w:szCs w:val="24"/>
                <w:vertAlign w:val="baseline"/>
                <w:lang w:val="en-US" w:eastAsia="zh-CN"/>
              </w:rPr>
              <w:t>维保</w:t>
            </w:r>
            <w:r>
              <w:rPr>
                <w:rFonts w:hint="eastAsia"/>
                <w:sz w:val="24"/>
                <w:szCs w:val="24"/>
                <w:vertAlign w:val="baseline"/>
              </w:rPr>
              <w:t>服务方案，内部管理，事故应急防范</w:t>
            </w:r>
            <w:r>
              <w:rPr>
                <w:rFonts w:hint="eastAsia"/>
                <w:sz w:val="24"/>
                <w:szCs w:val="24"/>
                <w:vertAlign w:val="baseline"/>
                <w:lang w:val="en-US" w:eastAsia="zh-CN"/>
              </w:rPr>
              <w:t>措</w:t>
            </w:r>
            <w:r>
              <w:rPr>
                <w:rFonts w:hint="eastAsia"/>
                <w:sz w:val="24"/>
                <w:szCs w:val="24"/>
                <w:vertAlign w:val="baseline"/>
              </w:rPr>
              <w:t>施和</w:t>
            </w:r>
            <w:r>
              <w:rPr>
                <w:rFonts w:hint="eastAsia"/>
                <w:sz w:val="24"/>
                <w:szCs w:val="24"/>
                <w:vertAlign w:val="baseline"/>
                <w:lang w:val="en-US" w:eastAsia="zh-CN"/>
              </w:rPr>
              <w:t>救</w:t>
            </w:r>
            <w:r>
              <w:rPr>
                <w:rFonts w:hint="eastAsia"/>
                <w:sz w:val="24"/>
                <w:szCs w:val="24"/>
                <w:vertAlign w:val="baseline"/>
              </w:rPr>
              <w:t>援预案，团队建设5分</w:t>
            </w:r>
            <w:r>
              <w:rPr>
                <w:rFonts w:hint="eastAsia"/>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jc w:val="both"/>
              <w:rPr>
                <w:rFonts w:hint="eastAsia" w:eastAsiaTheme="minorEastAsia"/>
                <w:sz w:val="28"/>
                <w:szCs w:val="28"/>
                <w:vertAlign w:val="baseline"/>
                <w:lang w:val="en-US" w:eastAsia="zh-CN"/>
              </w:rPr>
            </w:pPr>
            <w:r>
              <w:rPr>
                <w:rFonts w:hint="eastAsia"/>
                <w:sz w:val="28"/>
                <w:szCs w:val="28"/>
                <w:vertAlign w:val="baseline"/>
                <w:lang w:val="en-US" w:eastAsia="zh-CN"/>
              </w:rPr>
              <w:t>4</w:t>
            </w:r>
          </w:p>
        </w:tc>
        <w:tc>
          <w:tcPr>
            <w:tcW w:w="1695" w:type="dxa"/>
          </w:tcPr>
          <w:p>
            <w:pPr>
              <w:jc w:val="left"/>
              <w:rPr>
                <w:rFonts w:hint="default" w:eastAsiaTheme="minorEastAsia"/>
                <w:sz w:val="24"/>
                <w:szCs w:val="24"/>
                <w:vertAlign w:val="baseline"/>
                <w:lang w:val="en-US" w:eastAsia="zh-CN"/>
              </w:rPr>
            </w:pPr>
            <w:r>
              <w:rPr>
                <w:rFonts w:hint="eastAsia"/>
                <w:sz w:val="24"/>
                <w:szCs w:val="24"/>
                <w:vertAlign w:val="baseline"/>
                <w:lang w:val="en-US" w:eastAsia="zh-CN"/>
              </w:rPr>
              <w:t>维保业绩</w:t>
            </w:r>
          </w:p>
        </w:tc>
        <w:tc>
          <w:tcPr>
            <w:tcW w:w="735" w:type="dxa"/>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15</w:t>
            </w:r>
          </w:p>
        </w:tc>
        <w:tc>
          <w:tcPr>
            <w:tcW w:w="5333" w:type="dxa"/>
          </w:tcPr>
          <w:p>
            <w:pPr>
              <w:rPr>
                <w:rFonts w:hint="default" w:eastAsiaTheme="minorEastAsia"/>
                <w:sz w:val="24"/>
                <w:szCs w:val="24"/>
                <w:vertAlign w:val="baseline"/>
                <w:lang w:val="en-US" w:eastAsia="zh-CN"/>
              </w:rPr>
            </w:pPr>
            <w:r>
              <w:rPr>
                <w:rFonts w:hint="eastAsia"/>
                <w:sz w:val="24"/>
                <w:szCs w:val="24"/>
                <w:vertAlign w:val="baseline"/>
                <w:lang w:val="en-US" w:eastAsia="zh-CN"/>
              </w:rPr>
              <w:t>提供合同符合以下要求：</w:t>
            </w:r>
          </w:p>
          <w:p>
            <w:pPr>
              <w:rPr>
                <w:rFonts w:hint="eastAsia"/>
                <w:sz w:val="24"/>
                <w:szCs w:val="24"/>
                <w:vertAlign w:val="baseline"/>
              </w:rPr>
            </w:pPr>
            <w:r>
              <w:rPr>
                <w:rFonts w:hint="eastAsia"/>
                <w:sz w:val="24"/>
                <w:szCs w:val="24"/>
                <w:vertAlign w:val="baseline"/>
              </w:rPr>
              <w:t>在</w:t>
            </w:r>
            <w:r>
              <w:rPr>
                <w:rFonts w:hint="eastAsia"/>
                <w:sz w:val="24"/>
                <w:szCs w:val="24"/>
                <w:vertAlign w:val="baseline"/>
                <w:lang w:val="en-US" w:eastAsia="zh-CN"/>
              </w:rPr>
              <w:t>隆林县</w:t>
            </w:r>
            <w:r>
              <w:rPr>
                <w:rFonts w:hint="eastAsia"/>
                <w:sz w:val="24"/>
                <w:szCs w:val="24"/>
                <w:vertAlign w:val="baseline"/>
              </w:rPr>
              <w:t>内:</w:t>
            </w:r>
            <w:r>
              <w:rPr>
                <w:rFonts w:hint="eastAsia"/>
                <w:sz w:val="24"/>
                <w:szCs w:val="24"/>
                <w:vertAlign w:val="baseline"/>
                <w:lang w:val="en-US" w:eastAsia="zh-CN"/>
              </w:rPr>
              <w:t>维保电梯</w:t>
            </w:r>
            <w:r>
              <w:rPr>
                <w:rFonts w:hint="eastAsia"/>
                <w:sz w:val="24"/>
                <w:szCs w:val="24"/>
                <w:vertAlign w:val="baseline"/>
              </w:rPr>
              <w:t>超</w:t>
            </w:r>
            <w:r>
              <w:rPr>
                <w:rFonts w:hint="eastAsia"/>
                <w:sz w:val="24"/>
                <w:szCs w:val="24"/>
                <w:vertAlign w:val="baseline"/>
                <w:lang w:val="en-US" w:eastAsia="zh-CN"/>
              </w:rPr>
              <w:t>1</w:t>
            </w:r>
            <w:r>
              <w:rPr>
                <w:rFonts w:hint="eastAsia"/>
                <w:sz w:val="24"/>
                <w:szCs w:val="24"/>
                <w:vertAlign w:val="baseline"/>
              </w:rPr>
              <w:t>5台的</w:t>
            </w:r>
            <w:r>
              <w:rPr>
                <w:rFonts w:hint="eastAsia"/>
                <w:sz w:val="24"/>
                <w:szCs w:val="24"/>
                <w:vertAlign w:val="baseline"/>
                <w:lang w:val="en-US" w:eastAsia="zh-CN"/>
              </w:rPr>
              <w:t>得</w:t>
            </w:r>
            <w:r>
              <w:rPr>
                <w:rFonts w:hint="eastAsia"/>
                <w:sz w:val="24"/>
                <w:szCs w:val="24"/>
                <w:vertAlign w:val="baseline"/>
              </w:rPr>
              <w:t>10分，有同类医院维保合同的5分:无</w:t>
            </w:r>
            <w:r>
              <w:rPr>
                <w:rFonts w:hint="eastAsia"/>
                <w:sz w:val="24"/>
                <w:szCs w:val="24"/>
                <w:vertAlign w:val="baseline"/>
                <w:lang w:val="en-US" w:eastAsia="zh-CN"/>
              </w:rPr>
              <w:t>佐</w:t>
            </w:r>
            <w:r>
              <w:rPr>
                <w:rFonts w:hint="eastAsia"/>
                <w:sz w:val="24"/>
                <w:szCs w:val="24"/>
                <w:vertAlign w:val="baseline"/>
              </w:rPr>
              <w:t>证材料评0分。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jc w:val="both"/>
              <w:rPr>
                <w:rFonts w:hint="eastAsia" w:eastAsiaTheme="minorEastAsia"/>
                <w:sz w:val="28"/>
                <w:szCs w:val="28"/>
                <w:vertAlign w:val="baseline"/>
                <w:lang w:val="en-US" w:eastAsia="zh-CN"/>
              </w:rPr>
            </w:pPr>
            <w:r>
              <w:rPr>
                <w:rFonts w:hint="eastAsia"/>
                <w:sz w:val="28"/>
                <w:szCs w:val="28"/>
                <w:vertAlign w:val="baseline"/>
                <w:lang w:val="en-US" w:eastAsia="zh-CN"/>
              </w:rPr>
              <w:t>5</w:t>
            </w:r>
          </w:p>
        </w:tc>
        <w:tc>
          <w:tcPr>
            <w:tcW w:w="1695" w:type="dxa"/>
          </w:tcPr>
          <w:p>
            <w:pPr>
              <w:jc w:val="left"/>
              <w:rPr>
                <w:rFonts w:hint="default" w:eastAsiaTheme="minorEastAsia"/>
                <w:sz w:val="24"/>
                <w:szCs w:val="24"/>
                <w:vertAlign w:val="baseline"/>
                <w:lang w:val="en-US" w:eastAsia="zh-CN"/>
              </w:rPr>
            </w:pPr>
            <w:r>
              <w:rPr>
                <w:rFonts w:hint="eastAsia"/>
                <w:sz w:val="24"/>
                <w:szCs w:val="24"/>
                <w:vertAlign w:val="baseline"/>
                <w:lang w:val="en-US" w:eastAsia="zh-CN"/>
              </w:rPr>
              <w:t>技术保障</w:t>
            </w:r>
          </w:p>
        </w:tc>
        <w:tc>
          <w:tcPr>
            <w:tcW w:w="735" w:type="dxa"/>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10</w:t>
            </w:r>
          </w:p>
        </w:tc>
        <w:tc>
          <w:tcPr>
            <w:tcW w:w="5333" w:type="dxa"/>
          </w:tcPr>
          <w:p>
            <w:pPr>
              <w:rPr>
                <w:rFonts w:hint="eastAsia"/>
                <w:sz w:val="24"/>
                <w:szCs w:val="24"/>
                <w:vertAlign w:val="baseline"/>
              </w:rPr>
            </w:pPr>
            <w:r>
              <w:rPr>
                <w:rFonts w:hint="eastAsia"/>
                <w:sz w:val="24"/>
                <w:szCs w:val="24"/>
                <w:vertAlign w:val="baseline"/>
                <w:lang w:val="en-US" w:eastAsia="zh-CN"/>
              </w:rPr>
              <w:t>百色</w:t>
            </w:r>
            <w:r>
              <w:rPr>
                <w:rFonts w:hint="eastAsia"/>
                <w:sz w:val="24"/>
                <w:szCs w:val="24"/>
                <w:vertAlign w:val="baseline"/>
              </w:rPr>
              <w:t>市内</w:t>
            </w:r>
            <w:r>
              <w:rPr>
                <w:rFonts w:hint="eastAsia"/>
                <w:sz w:val="24"/>
                <w:szCs w:val="24"/>
                <w:vertAlign w:val="baseline"/>
                <w:lang w:val="en-US" w:eastAsia="zh-CN"/>
              </w:rPr>
              <w:t>有</w:t>
            </w:r>
            <w:r>
              <w:rPr>
                <w:rFonts w:hint="eastAsia"/>
                <w:sz w:val="24"/>
                <w:szCs w:val="24"/>
                <w:vertAlign w:val="baseline"/>
              </w:rPr>
              <w:t>维保过</w:t>
            </w:r>
            <w:r>
              <w:rPr>
                <w:rFonts w:hint="eastAsia"/>
                <w:sz w:val="24"/>
                <w:szCs w:val="24"/>
                <w:vertAlign w:val="baseline"/>
                <w:lang w:val="en-US" w:eastAsia="zh-CN"/>
              </w:rPr>
              <w:t>同类</w:t>
            </w:r>
            <w:r>
              <w:rPr>
                <w:rFonts w:hint="eastAsia"/>
                <w:sz w:val="24"/>
                <w:szCs w:val="24"/>
                <w:vertAlign w:val="baseline"/>
              </w:rPr>
              <w:t>品牌电梯经验1</w:t>
            </w:r>
            <w:r>
              <w:rPr>
                <w:rFonts w:hint="eastAsia"/>
                <w:sz w:val="24"/>
                <w:szCs w:val="24"/>
                <w:vertAlign w:val="baseline"/>
                <w:lang w:val="en-US" w:eastAsia="zh-CN"/>
              </w:rPr>
              <w:t>0</w:t>
            </w:r>
            <w:r>
              <w:rPr>
                <w:rFonts w:hint="eastAsia"/>
                <w:sz w:val="24"/>
                <w:szCs w:val="24"/>
                <w:vertAlign w:val="baseline"/>
              </w:rPr>
              <w:t>分，否则评3</w:t>
            </w:r>
            <w:r>
              <w:rPr>
                <w:rFonts w:hint="eastAsia"/>
                <w:sz w:val="24"/>
                <w:szCs w:val="24"/>
                <w:vertAlign w:val="baseline"/>
                <w:lang w:val="en-US" w:eastAsia="zh-CN"/>
              </w:rPr>
              <w:t>分</w:t>
            </w:r>
            <w:r>
              <w:rPr>
                <w:rFonts w:hint="eastAsia"/>
                <w:sz w:val="24"/>
                <w:szCs w:val="24"/>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jc w:val="both"/>
              <w:rPr>
                <w:rFonts w:hint="eastAsia" w:eastAsiaTheme="minorEastAsia"/>
                <w:sz w:val="28"/>
                <w:szCs w:val="28"/>
                <w:vertAlign w:val="baseline"/>
                <w:lang w:val="en-US" w:eastAsia="zh-CN"/>
              </w:rPr>
            </w:pPr>
            <w:r>
              <w:rPr>
                <w:rFonts w:hint="eastAsia"/>
                <w:sz w:val="24"/>
                <w:szCs w:val="24"/>
                <w:vertAlign w:val="baseline"/>
                <w:lang w:val="en-US" w:eastAsia="zh-CN"/>
              </w:rPr>
              <w:t>6</w:t>
            </w:r>
          </w:p>
        </w:tc>
        <w:tc>
          <w:tcPr>
            <w:tcW w:w="1695" w:type="dxa"/>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响应文件质量</w:t>
            </w:r>
          </w:p>
        </w:tc>
        <w:tc>
          <w:tcPr>
            <w:tcW w:w="735"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5</w:t>
            </w:r>
          </w:p>
        </w:tc>
        <w:tc>
          <w:tcPr>
            <w:tcW w:w="5333" w:type="dxa"/>
          </w:tcPr>
          <w:p>
            <w:pPr>
              <w:rPr>
                <w:rFonts w:hint="default" w:eastAsiaTheme="minorEastAsia"/>
                <w:sz w:val="24"/>
                <w:szCs w:val="24"/>
                <w:vertAlign w:val="baseline"/>
                <w:lang w:val="en-US" w:eastAsia="zh-CN"/>
              </w:rPr>
            </w:pPr>
            <w:r>
              <w:rPr>
                <w:rFonts w:hint="eastAsia"/>
                <w:sz w:val="24"/>
                <w:szCs w:val="24"/>
                <w:vertAlign w:val="baseline"/>
                <w:lang w:val="en-US" w:eastAsia="zh-CN"/>
              </w:rPr>
              <w:t>响应文件格式规范、内容完整、真实得5分。</w:t>
            </w:r>
          </w:p>
        </w:tc>
      </w:tr>
    </w:tbl>
    <w:p>
      <w:pPr>
        <w:rPr>
          <w:rFonts w:hint="eastAsia" w:eastAsiaTheme="minorEastAsia"/>
          <w:sz w:val="28"/>
          <w:szCs w:val="28"/>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B92B2"/>
    <w:multiLevelType w:val="singleLevel"/>
    <w:tmpl w:val="EAEB92B2"/>
    <w:lvl w:ilvl="0" w:tentative="0">
      <w:start w:val="1"/>
      <w:numFmt w:val="decimal"/>
      <w:lvlText w:val="%1."/>
      <w:lvlJc w:val="left"/>
      <w:pPr>
        <w:tabs>
          <w:tab w:val="left" w:pos="312"/>
        </w:tabs>
      </w:pPr>
    </w:lvl>
  </w:abstractNum>
  <w:abstractNum w:abstractNumId="1">
    <w:nsid w:val="2787ECA2"/>
    <w:multiLevelType w:val="singleLevel"/>
    <w:tmpl w:val="2787ECA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B509A"/>
    <w:rsid w:val="17F4089C"/>
    <w:rsid w:val="25523339"/>
    <w:rsid w:val="29FB509A"/>
    <w:rsid w:val="3AB51CAA"/>
    <w:rsid w:val="3D391095"/>
    <w:rsid w:val="42991590"/>
    <w:rsid w:val="51FC352A"/>
    <w:rsid w:val="5BEE6662"/>
    <w:rsid w:val="75774919"/>
    <w:rsid w:val="7E1C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2024-11-28T00:12:00Z</dcterms:created>
  <dc:creator>Administrator</dc:creator>
  <cp:lastModifiedBy>Administrator</cp:lastModifiedBy>
  <cp:lastPrinted>2024-11-28T03:17:00Z</cp:lastPrinted>
  <dcterms:modified xsi:type="dcterms:W3CDTF">2024-12-05T02:58:52Z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BC4C547226E04ED6B58C9B29BE0D17E0</vt:lpwstr>
  </property>
</Properties>
</file>